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2873" w14:textId="77777777" w:rsidR="004A6A64" w:rsidRDefault="004A6A64" w:rsidP="004A6A64">
      <w:pPr>
        <w:spacing w:after="100"/>
        <w:rPr>
          <w:rFonts w:hAnsi="Century"/>
        </w:rPr>
      </w:pPr>
    </w:p>
    <w:tbl>
      <w:tblPr>
        <w:tblW w:w="854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43"/>
      </w:tblGrid>
      <w:tr w:rsidR="004A6A64" w14:paraId="684F68A4" w14:textId="77777777" w:rsidTr="00B22319">
        <w:trPr>
          <w:trHeight w:val="9767"/>
        </w:trPr>
        <w:tc>
          <w:tcPr>
            <w:tcW w:w="8543" w:type="dxa"/>
          </w:tcPr>
          <w:p w14:paraId="2C637681" w14:textId="77777777" w:rsidR="004A6A64" w:rsidRDefault="004A6A64" w:rsidP="00362483">
            <w:pPr>
              <w:rPr>
                <w:rFonts w:hAnsi="Century"/>
              </w:rPr>
            </w:pPr>
          </w:p>
          <w:p w14:paraId="7EC60B93" w14:textId="77777777" w:rsidR="004A6A64" w:rsidRDefault="004A6A64" w:rsidP="00362483">
            <w:pPr>
              <w:spacing w:after="100"/>
              <w:jc w:val="center"/>
              <w:rPr>
                <w:rFonts w:hAnsi="Century"/>
              </w:rPr>
            </w:pPr>
            <w:r>
              <w:rPr>
                <w:rFonts w:hAnsi="Century" w:hint="eastAsia"/>
              </w:rPr>
              <w:t>契約保証金免除申請書</w:t>
            </w:r>
          </w:p>
          <w:p w14:paraId="0EB70901" w14:textId="77777777" w:rsidR="004A6A64" w:rsidRPr="00803C20" w:rsidRDefault="004A6A64" w:rsidP="00362483">
            <w:pPr>
              <w:spacing w:after="100"/>
              <w:jc w:val="right"/>
              <w:rPr>
                <w:rFonts w:hAnsi="Century"/>
              </w:rPr>
            </w:pPr>
            <w:r w:rsidRPr="00803C20">
              <w:rPr>
                <w:rFonts w:hAnsi="Century" w:hint="eastAsia"/>
              </w:rPr>
              <w:t>年</w:t>
            </w:r>
            <w:r w:rsidR="00E831B7">
              <w:rPr>
                <w:rFonts w:hAnsi="Century" w:hint="eastAsia"/>
              </w:rPr>
              <w:t xml:space="preserve">　　</w:t>
            </w:r>
            <w:r>
              <w:rPr>
                <w:rFonts w:hAnsi="Century" w:hint="eastAsia"/>
              </w:rPr>
              <w:t xml:space="preserve">　</w:t>
            </w:r>
            <w:r w:rsidRPr="00803C20">
              <w:rPr>
                <w:rFonts w:hAnsi="Century" w:hint="eastAsia"/>
              </w:rPr>
              <w:t>月</w:t>
            </w:r>
            <w:r w:rsidR="00E831B7">
              <w:rPr>
                <w:rFonts w:hAnsi="Century" w:hint="eastAsia"/>
              </w:rPr>
              <w:t xml:space="preserve">　　</w:t>
            </w:r>
            <w:r>
              <w:rPr>
                <w:rFonts w:hAnsi="Century" w:hint="eastAsia"/>
              </w:rPr>
              <w:t xml:space="preserve">　</w:t>
            </w:r>
            <w:r w:rsidRPr="00803C20">
              <w:rPr>
                <w:rFonts w:hAnsi="Century" w:hint="eastAsia"/>
              </w:rPr>
              <w:t>日</w:t>
            </w:r>
          </w:p>
          <w:p w14:paraId="1EE135EB" w14:textId="77777777" w:rsidR="004A6A64" w:rsidRDefault="004A6A64" w:rsidP="00362483">
            <w:pPr>
              <w:rPr>
                <w:rFonts w:hAnsi="Century"/>
              </w:rPr>
            </w:pPr>
            <w:r>
              <w:rPr>
                <w:rFonts w:hAnsi="Century" w:hint="eastAsia"/>
              </w:rPr>
              <w:t>公立大学法人大阪　理事長　様</w:t>
            </w:r>
          </w:p>
          <w:p w14:paraId="40DE47F2" w14:textId="77777777" w:rsidR="004A6A64" w:rsidRPr="003154EF" w:rsidRDefault="004A6A64" w:rsidP="00362483">
            <w:pPr>
              <w:rPr>
                <w:rFonts w:hAnsi="Century"/>
              </w:rPr>
            </w:pPr>
          </w:p>
          <w:p w14:paraId="2A7AE502" w14:textId="77777777" w:rsidR="004A6A64" w:rsidRDefault="004A6A64" w:rsidP="00362483">
            <w:pPr>
              <w:jc w:val="right"/>
              <w:rPr>
                <w:rFonts w:hAnsi="Century"/>
              </w:rPr>
            </w:pPr>
            <w:r>
              <w:rPr>
                <w:rFonts w:hAnsi="Century" w:hint="eastAsia"/>
              </w:rPr>
              <w:t>申請者</w:t>
            </w:r>
            <w:r w:rsidR="00AD7F27">
              <w:rPr>
                <w:rFonts w:hAnsi="Century" w:hint="eastAsia"/>
              </w:rPr>
              <w:t xml:space="preserve">　</w:t>
            </w:r>
            <w:r>
              <w:rPr>
                <w:rFonts w:hAnsi="Century" w:hint="eastAsia"/>
              </w:rPr>
              <w:t>住所</w:t>
            </w:r>
            <w:r w:rsidR="00AD7F27">
              <w:rPr>
                <w:rFonts w:hAnsi="Century" w:hint="eastAsia"/>
              </w:rPr>
              <w:t xml:space="preserve">　　　　　　　　　　　　　　　</w:t>
            </w:r>
          </w:p>
          <w:p w14:paraId="47B04C40" w14:textId="513335CB" w:rsidR="004A6A64" w:rsidRDefault="004A6A64" w:rsidP="00362483">
            <w:pPr>
              <w:jc w:val="right"/>
              <w:rPr>
                <w:rFonts w:hAnsi="Century"/>
              </w:rPr>
            </w:pPr>
            <w:r>
              <w:rPr>
                <w:rFonts w:hAnsi="Century" w:hint="eastAsia"/>
              </w:rPr>
              <w:t>氏名</w:t>
            </w:r>
            <w:r w:rsidR="00AD7F27">
              <w:rPr>
                <w:rFonts w:hAnsi="Century" w:hint="eastAsia"/>
              </w:rPr>
              <w:t xml:space="preserve">　　　　　　　　　　　　　　</w:t>
            </w:r>
            <w:r w:rsidR="002F6DAF">
              <w:rPr>
                <w:rFonts w:hAnsi="Century" w:hint="eastAsia"/>
              </w:rPr>
              <w:t xml:space="preserve">　</w:t>
            </w:r>
          </w:p>
          <w:p w14:paraId="516A1AE0" w14:textId="77777777" w:rsidR="004A6A64" w:rsidRDefault="004A6A64" w:rsidP="00362483">
            <w:pPr>
              <w:jc w:val="right"/>
              <w:rPr>
                <w:rFonts w:hAnsi="Century"/>
              </w:rPr>
            </w:pPr>
          </w:p>
          <w:p w14:paraId="6E95E53B" w14:textId="77777777" w:rsidR="004A6A64" w:rsidRDefault="004A6A64" w:rsidP="00362483">
            <w:pPr>
              <w:jc w:val="right"/>
              <w:rPr>
                <w:rFonts w:hAnsi="Century"/>
              </w:rPr>
            </w:pPr>
          </w:p>
          <w:p w14:paraId="22328BB2" w14:textId="6ED398CA" w:rsidR="001E61C9" w:rsidRPr="001E61C9" w:rsidRDefault="001E61C9" w:rsidP="001E61C9">
            <w:pPr>
              <w:ind w:firstLineChars="100" w:firstLine="210"/>
              <w:rPr>
                <w:rFonts w:hAnsi="Century"/>
              </w:rPr>
            </w:pPr>
            <w:r>
              <w:rPr>
                <w:rFonts w:hAnsi="Century" w:hint="eastAsia"/>
              </w:rPr>
              <w:t>次の</w:t>
            </w:r>
            <w:r w:rsidRPr="001E61C9">
              <w:rPr>
                <w:rFonts w:hAnsi="Century" w:hint="eastAsia"/>
              </w:rPr>
              <w:t>契約の締結について、</w:t>
            </w:r>
            <w:r w:rsidR="00254C2F" w:rsidRPr="004D041B">
              <w:rPr>
                <w:rFonts w:hAnsi="Century" w:hint="eastAsia"/>
              </w:rPr>
              <w:t>下表のとおり該当しますので、</w:t>
            </w:r>
            <w:r w:rsidR="000B4E9B" w:rsidRPr="004D041B">
              <w:rPr>
                <w:rFonts w:hAnsi="Century" w:hint="eastAsia"/>
              </w:rPr>
              <w:t>公立</w:t>
            </w:r>
            <w:r w:rsidR="000B4E9B" w:rsidRPr="000B4E9B">
              <w:rPr>
                <w:rFonts w:hAnsi="Century" w:hint="eastAsia"/>
              </w:rPr>
              <w:t>大学法人大阪契約事務取扱規程第24条第2項により、</w:t>
            </w:r>
            <w:r w:rsidRPr="001E61C9">
              <w:rPr>
                <w:rFonts w:hAnsi="Century" w:hint="eastAsia"/>
              </w:rPr>
              <w:t>契約保証金の免除を申請します。</w:t>
            </w:r>
          </w:p>
          <w:p w14:paraId="04481A70" w14:textId="60370757" w:rsidR="00115513" w:rsidRDefault="00115513" w:rsidP="00362483">
            <w:pPr>
              <w:rPr>
                <w:rFonts w:hAnsi="Century"/>
              </w:rPr>
            </w:pPr>
          </w:p>
          <w:p w14:paraId="6A8C454C" w14:textId="77777777" w:rsidR="001E61C9" w:rsidRDefault="001E61C9" w:rsidP="00362483">
            <w:pPr>
              <w:rPr>
                <w:rFonts w:hAnsi="Century"/>
              </w:rPr>
            </w:pPr>
          </w:p>
          <w:p w14:paraId="5D2AEB3D" w14:textId="77777777" w:rsidR="00115513" w:rsidRDefault="00115513" w:rsidP="00115513">
            <w:pPr>
              <w:ind w:firstLineChars="100" w:firstLine="210"/>
              <w:rPr>
                <w:rFonts w:hAnsi="Century"/>
              </w:rPr>
            </w:pPr>
            <w:r>
              <w:rPr>
                <w:rFonts w:hAnsi="Century" w:hint="eastAsia"/>
              </w:rPr>
              <w:t>（契約名称）</w:t>
            </w:r>
          </w:p>
          <w:p w14:paraId="528F77F9" w14:textId="77777777" w:rsidR="00115513" w:rsidRPr="00115513" w:rsidRDefault="00115513" w:rsidP="00362483">
            <w:pPr>
              <w:rPr>
                <w:rFonts w:hAnsi="Century"/>
                <w:u w:val="dotted"/>
              </w:rPr>
            </w:pPr>
            <w:r>
              <w:rPr>
                <w:rFonts w:hAnsi="Century" w:hint="eastAsia"/>
              </w:rPr>
              <w:t xml:space="preserve">　　</w:t>
            </w:r>
            <w:r w:rsidRPr="00115513">
              <w:rPr>
                <w:rFonts w:hAnsi="Century" w:hint="eastAsia"/>
                <w:u w:val="dotted"/>
              </w:rPr>
              <w:t xml:space="preserve">　　　　　　　　　　　　　　　　　　　　　</w:t>
            </w:r>
            <w:r w:rsidR="00636B77">
              <w:rPr>
                <w:rFonts w:hAnsi="Century" w:hint="eastAsia"/>
                <w:u w:val="dotted"/>
              </w:rPr>
              <w:t xml:space="preserve">　　</w:t>
            </w:r>
            <w:r w:rsidRPr="00115513">
              <w:rPr>
                <w:rFonts w:hAnsi="Century" w:hint="eastAsia"/>
                <w:u w:val="dotted"/>
              </w:rPr>
              <w:t xml:space="preserve">　　　　　　　　　　　　</w:t>
            </w:r>
          </w:p>
          <w:p w14:paraId="55109864" w14:textId="3413252D" w:rsidR="00254C2F" w:rsidRDefault="00254C2F" w:rsidP="001E61C9">
            <w:pPr>
              <w:rPr>
                <w:rFonts w:hAnsi="Century"/>
              </w:rPr>
            </w:pPr>
          </w:p>
          <w:tbl>
            <w:tblPr>
              <w:tblStyle w:val="a7"/>
              <w:tblW w:w="0" w:type="auto"/>
              <w:tblLayout w:type="fixed"/>
              <w:tblLook w:val="04A0" w:firstRow="1" w:lastRow="0" w:firstColumn="1" w:lastColumn="0" w:noHBand="0" w:noVBand="1"/>
            </w:tblPr>
            <w:tblGrid>
              <w:gridCol w:w="636"/>
              <w:gridCol w:w="7699"/>
            </w:tblGrid>
            <w:tr w:rsidR="00254C2F" w14:paraId="5A2AAC1E" w14:textId="77777777" w:rsidTr="007919F6">
              <w:tc>
                <w:tcPr>
                  <w:tcW w:w="8335" w:type="dxa"/>
                  <w:gridSpan w:val="2"/>
                </w:tcPr>
                <w:p w14:paraId="6B8EA3B1" w14:textId="15C45EFC" w:rsidR="00254C2F" w:rsidRPr="00254C2F" w:rsidRDefault="00254C2F" w:rsidP="00254C2F">
                  <w:pPr>
                    <w:rPr>
                      <w:rFonts w:ascii="游ゴシック" w:eastAsia="游ゴシック" w:hAnsi="游ゴシック"/>
                      <w:b/>
                    </w:rPr>
                  </w:pPr>
                  <w:r w:rsidRPr="00254C2F">
                    <w:rPr>
                      <w:rFonts w:ascii="游ゴシック" w:eastAsia="游ゴシック" w:hAnsi="游ゴシック" w:hint="eastAsia"/>
                      <w:b/>
                      <w:sz w:val="16"/>
                    </w:rPr>
                    <w:t>※該当する内容にチェック</w:t>
                  </w:r>
                  <w:r w:rsidRPr="00254C2F">
                    <w:rPr>
                      <w:rFonts w:ascii="Segoe UI Symbol" w:eastAsia="游ゴシック" w:hAnsi="Segoe UI Symbol" w:cs="Segoe UI Symbol"/>
                      <w:b/>
                      <w:sz w:val="16"/>
                    </w:rPr>
                    <w:t>☑</w:t>
                  </w:r>
                  <w:r w:rsidRPr="00254C2F">
                    <w:rPr>
                      <w:rFonts w:ascii="游ゴシック" w:eastAsia="游ゴシック" w:hAnsi="游ゴシック" w:hint="eastAsia"/>
                      <w:b/>
                      <w:sz w:val="16"/>
                    </w:rPr>
                    <w:t>してください。</w:t>
                  </w:r>
                </w:p>
              </w:tc>
            </w:tr>
            <w:tr w:rsidR="00254C2F" w14:paraId="2B8071F8" w14:textId="77777777" w:rsidTr="00254C2F">
              <w:tc>
                <w:tcPr>
                  <w:tcW w:w="636" w:type="dxa"/>
                  <w:tcBorders>
                    <w:top w:val="single" w:sz="12" w:space="0" w:color="auto"/>
                    <w:left w:val="single" w:sz="12" w:space="0" w:color="auto"/>
                    <w:right w:val="single" w:sz="12" w:space="0" w:color="auto"/>
                  </w:tcBorders>
                  <w:vAlign w:val="center"/>
                </w:tcPr>
                <w:p w14:paraId="3219ED9D" w14:textId="19565378" w:rsidR="00254C2F" w:rsidRPr="00254C2F" w:rsidRDefault="00254C2F" w:rsidP="00254C2F">
                  <w:pPr>
                    <w:jc w:val="center"/>
                    <w:rPr>
                      <w:rFonts w:cs="ＭＳ 明朝"/>
                    </w:rPr>
                  </w:pPr>
                  <w:r>
                    <w:rPr>
                      <w:rFonts w:cs="ＭＳ 明朝" w:hint="eastAsia"/>
                    </w:rPr>
                    <w:t>□</w:t>
                  </w:r>
                </w:p>
              </w:tc>
              <w:tc>
                <w:tcPr>
                  <w:tcW w:w="7699" w:type="dxa"/>
                  <w:tcBorders>
                    <w:left w:val="single" w:sz="12" w:space="0" w:color="auto"/>
                  </w:tcBorders>
                </w:tcPr>
                <w:p w14:paraId="27BD7D66" w14:textId="3F99CD70" w:rsidR="00254C2F" w:rsidRPr="00254C2F" w:rsidRDefault="00254C2F" w:rsidP="001E61C9">
                  <w:pPr>
                    <w:rPr>
                      <w:rFonts w:hAnsi="Century"/>
                      <w:sz w:val="18"/>
                    </w:rPr>
                  </w:pPr>
                  <w:r w:rsidRPr="00254C2F">
                    <w:rPr>
                      <w:rFonts w:hAnsi="Century" w:hint="eastAsia"/>
                      <w:sz w:val="18"/>
                    </w:rPr>
                    <w:t>保険会社との間に貴法人を被保険者とする履行保証保険契約を締結している。（</w:t>
                  </w:r>
                  <w:r w:rsidRPr="00254C2F">
                    <w:rPr>
                      <w:rFonts w:hAnsi="Century"/>
                      <w:sz w:val="18"/>
                    </w:rPr>
                    <w:t>1号該当）</w:t>
                  </w:r>
                </w:p>
              </w:tc>
            </w:tr>
            <w:tr w:rsidR="00254C2F" w14:paraId="319578FE" w14:textId="77777777" w:rsidTr="00254C2F">
              <w:tc>
                <w:tcPr>
                  <w:tcW w:w="636" w:type="dxa"/>
                  <w:tcBorders>
                    <w:left w:val="single" w:sz="12" w:space="0" w:color="auto"/>
                    <w:right w:val="single" w:sz="12" w:space="0" w:color="auto"/>
                  </w:tcBorders>
                  <w:vAlign w:val="center"/>
                </w:tcPr>
                <w:p w14:paraId="79A10E9B" w14:textId="12202C7D" w:rsidR="00254C2F" w:rsidRDefault="00254C2F" w:rsidP="00254C2F">
                  <w:pPr>
                    <w:jc w:val="center"/>
                    <w:rPr>
                      <w:rFonts w:hAnsi="Century"/>
                    </w:rPr>
                  </w:pPr>
                  <w:r>
                    <w:rPr>
                      <w:rFonts w:cs="ＭＳ 明朝" w:hint="eastAsia"/>
                    </w:rPr>
                    <w:t>□</w:t>
                  </w:r>
                </w:p>
              </w:tc>
              <w:tc>
                <w:tcPr>
                  <w:tcW w:w="7699" w:type="dxa"/>
                  <w:tcBorders>
                    <w:left w:val="single" w:sz="12" w:space="0" w:color="auto"/>
                  </w:tcBorders>
                </w:tcPr>
                <w:p w14:paraId="32BA5682" w14:textId="57C3E0D1" w:rsidR="00254C2F" w:rsidRPr="00254C2F" w:rsidRDefault="00254C2F" w:rsidP="001E61C9">
                  <w:pPr>
                    <w:rPr>
                      <w:rFonts w:hAnsi="Century"/>
                      <w:sz w:val="18"/>
                    </w:rPr>
                  </w:pPr>
                  <w:r w:rsidRPr="00254C2F">
                    <w:rPr>
                      <w:rFonts w:hAnsi="Century" w:hint="eastAsia"/>
                      <w:sz w:val="18"/>
                    </w:rPr>
                    <w:t>保険会社、銀行、その他予算決算及び会計令（昭和</w:t>
                  </w:r>
                  <w:r w:rsidRPr="00254C2F">
                    <w:rPr>
                      <w:rFonts w:hAnsi="Century"/>
                      <w:sz w:val="18"/>
                    </w:rPr>
                    <w:t>22年勅令第165号）第100条の３第２号の規定に基づき、財務大臣の指定する金融機関と工事履行保証契約を締結している。（2号該当）</w:t>
                  </w:r>
                </w:p>
              </w:tc>
            </w:tr>
            <w:tr w:rsidR="00254C2F" w14:paraId="30445C5F" w14:textId="77777777" w:rsidTr="00640CAF">
              <w:trPr>
                <w:trHeight w:val="2099"/>
              </w:trPr>
              <w:tc>
                <w:tcPr>
                  <w:tcW w:w="636" w:type="dxa"/>
                  <w:vMerge w:val="restart"/>
                  <w:tcBorders>
                    <w:left w:val="single" w:sz="12" w:space="0" w:color="auto"/>
                    <w:right w:val="single" w:sz="12" w:space="0" w:color="auto"/>
                  </w:tcBorders>
                  <w:vAlign w:val="center"/>
                </w:tcPr>
                <w:p w14:paraId="4E4F71DA" w14:textId="775768A3" w:rsidR="00254C2F" w:rsidRDefault="00254C2F" w:rsidP="00254C2F">
                  <w:pPr>
                    <w:jc w:val="center"/>
                    <w:rPr>
                      <w:rFonts w:hAnsi="Century"/>
                    </w:rPr>
                  </w:pPr>
                  <w:r>
                    <w:rPr>
                      <w:rFonts w:cs="ＭＳ 明朝" w:hint="eastAsia"/>
                    </w:rPr>
                    <w:t>□</w:t>
                  </w:r>
                </w:p>
              </w:tc>
              <w:tc>
                <w:tcPr>
                  <w:tcW w:w="7699" w:type="dxa"/>
                  <w:tcBorders>
                    <w:left w:val="single" w:sz="12" w:space="0" w:color="auto"/>
                    <w:bottom w:val="single" w:sz="12" w:space="0" w:color="auto"/>
                  </w:tcBorders>
                </w:tcPr>
                <w:p w14:paraId="31DE6299" w14:textId="618FB0F4" w:rsidR="00254C2F" w:rsidRDefault="00271F97" w:rsidP="00254C2F">
                  <w:pPr>
                    <w:rPr>
                      <w:rFonts w:hAnsi="Century"/>
                      <w:sz w:val="18"/>
                    </w:rPr>
                  </w:pPr>
                  <w:r>
                    <w:rPr>
                      <w:rFonts w:hAnsi="Century" w:hint="eastAsia"/>
                      <w:sz w:val="18"/>
                    </w:rPr>
                    <w:t>過去２年の間に</w:t>
                  </w:r>
                  <w:r w:rsidR="00254C2F" w:rsidRPr="00254C2F">
                    <w:rPr>
                      <w:rFonts w:hAnsi="Century" w:hint="eastAsia"/>
                      <w:sz w:val="18"/>
                    </w:rPr>
                    <w:t>国、地方公共団体、独立行政法人通則法第２条第１項に規定する独立行政法人、国立大学法人法第２条第１項に規定する国立大学法人、地方独立行政法人法第２条第１項に規定する地方独立行政法人又は沖縄振興開発金融公庫と種類及び規模をほぼ同じくする契約を２回以上締結し、これらを誠実に履行している。（</w:t>
                  </w:r>
                  <w:r w:rsidR="00254C2F" w:rsidRPr="00254C2F">
                    <w:rPr>
                      <w:rFonts w:hAnsi="Century"/>
                      <w:sz w:val="18"/>
                    </w:rPr>
                    <w:t>3号該当）</w:t>
                  </w:r>
                </w:p>
                <w:p w14:paraId="7E7CD5CF" w14:textId="77777777" w:rsidR="00640CAF" w:rsidRDefault="00254C2F" w:rsidP="00254C2F">
                  <w:pPr>
                    <w:rPr>
                      <w:rFonts w:ascii="游ゴシック" w:eastAsia="游ゴシック" w:hAnsi="游ゴシック"/>
                      <w:b/>
                      <w:sz w:val="16"/>
                    </w:rPr>
                  </w:pPr>
                  <w:r w:rsidRPr="00254C2F">
                    <w:rPr>
                      <w:rFonts w:ascii="游ゴシック" w:eastAsia="游ゴシック" w:hAnsi="游ゴシック" w:hint="eastAsia"/>
                      <w:b/>
                      <w:sz w:val="16"/>
                    </w:rPr>
                    <w:t>※下記に実績を記載し、実績を証する資料を添付してください。</w:t>
                  </w:r>
                </w:p>
                <w:p w14:paraId="58CFA045" w14:textId="6E6A48EE" w:rsidR="00254C2F" w:rsidRPr="00254C2F" w:rsidRDefault="00640CAF" w:rsidP="00640CAF">
                  <w:pPr>
                    <w:ind w:firstLineChars="100" w:firstLine="160"/>
                    <w:rPr>
                      <w:rFonts w:ascii="游ゴシック" w:eastAsia="游ゴシック" w:hAnsi="游ゴシック"/>
                      <w:b/>
                      <w:sz w:val="18"/>
                    </w:rPr>
                  </w:pPr>
                  <w:r w:rsidRPr="002F6DAF">
                    <w:rPr>
                      <w:rFonts w:ascii="游ゴシック" w:eastAsia="游ゴシック" w:hAnsi="游ゴシック" w:hint="eastAsia"/>
                      <w:b/>
                      <w:color w:val="000000" w:themeColor="text1"/>
                      <w:sz w:val="16"/>
                    </w:rPr>
                    <w:t>なお、守秘義務等に関わる部分については、マスキング可。</w:t>
                  </w:r>
                </w:p>
              </w:tc>
            </w:tr>
            <w:tr w:rsidR="00254C2F" w14:paraId="27E82231" w14:textId="77777777" w:rsidTr="00643D72">
              <w:tc>
                <w:tcPr>
                  <w:tcW w:w="636" w:type="dxa"/>
                  <w:vMerge/>
                  <w:tcBorders>
                    <w:left w:val="single" w:sz="12" w:space="0" w:color="auto"/>
                    <w:right w:val="single" w:sz="12" w:space="0" w:color="auto"/>
                  </w:tcBorders>
                  <w:vAlign w:val="center"/>
                </w:tcPr>
                <w:p w14:paraId="2B13F4E9" w14:textId="77777777" w:rsidR="00254C2F" w:rsidRDefault="00254C2F" w:rsidP="00254C2F">
                  <w:pPr>
                    <w:jc w:val="center"/>
                    <w:rPr>
                      <w:rFonts w:cs="ＭＳ 明朝"/>
                    </w:rPr>
                  </w:pPr>
                </w:p>
              </w:tc>
              <w:tc>
                <w:tcPr>
                  <w:tcW w:w="7699" w:type="dxa"/>
                  <w:tcBorders>
                    <w:top w:val="single" w:sz="12" w:space="0" w:color="auto"/>
                    <w:left w:val="single" w:sz="12" w:space="0" w:color="auto"/>
                    <w:bottom w:val="single" w:sz="12" w:space="0" w:color="auto"/>
                    <w:right w:val="single" w:sz="12" w:space="0" w:color="auto"/>
                  </w:tcBorders>
                </w:tcPr>
                <w:p w14:paraId="37A74AAA" w14:textId="7B2246BB" w:rsidR="00254C2F" w:rsidRPr="00254C2F" w:rsidRDefault="00254C2F" w:rsidP="00254C2F">
                  <w:pPr>
                    <w:rPr>
                      <w:rFonts w:ascii="游ゴシック" w:eastAsia="游ゴシック" w:hAnsi="游ゴシック"/>
                      <w:b/>
                      <w:sz w:val="16"/>
                    </w:rPr>
                  </w:pPr>
                  <w:r w:rsidRPr="00254C2F">
                    <w:rPr>
                      <w:rFonts w:ascii="游ゴシック" w:eastAsia="游ゴシック" w:hAnsi="游ゴシック" w:hint="eastAsia"/>
                      <w:b/>
                      <w:sz w:val="16"/>
                    </w:rPr>
                    <w:t>実績１：</w:t>
                  </w:r>
                  <w:bookmarkStart w:id="0" w:name="_GoBack"/>
                  <w:bookmarkEnd w:id="0"/>
                </w:p>
              </w:tc>
            </w:tr>
            <w:tr w:rsidR="00254C2F" w14:paraId="51AE1EA9" w14:textId="77777777" w:rsidTr="00643D72">
              <w:tc>
                <w:tcPr>
                  <w:tcW w:w="636" w:type="dxa"/>
                  <w:vMerge/>
                  <w:tcBorders>
                    <w:left w:val="single" w:sz="12" w:space="0" w:color="auto"/>
                    <w:right w:val="single" w:sz="12" w:space="0" w:color="auto"/>
                  </w:tcBorders>
                  <w:vAlign w:val="center"/>
                </w:tcPr>
                <w:p w14:paraId="6B30F1AC" w14:textId="77777777" w:rsidR="00254C2F" w:rsidRDefault="00254C2F" w:rsidP="00254C2F">
                  <w:pPr>
                    <w:jc w:val="center"/>
                    <w:rPr>
                      <w:rFonts w:cs="ＭＳ 明朝"/>
                    </w:rPr>
                  </w:pPr>
                </w:p>
              </w:tc>
              <w:tc>
                <w:tcPr>
                  <w:tcW w:w="7699" w:type="dxa"/>
                  <w:tcBorders>
                    <w:top w:val="single" w:sz="12" w:space="0" w:color="auto"/>
                    <w:left w:val="single" w:sz="12" w:space="0" w:color="auto"/>
                    <w:bottom w:val="single" w:sz="12" w:space="0" w:color="auto"/>
                    <w:right w:val="single" w:sz="12" w:space="0" w:color="auto"/>
                  </w:tcBorders>
                </w:tcPr>
                <w:p w14:paraId="4FB44454" w14:textId="14A18AF3" w:rsidR="00254C2F" w:rsidRPr="00254C2F" w:rsidRDefault="00254C2F" w:rsidP="00254C2F">
                  <w:pPr>
                    <w:rPr>
                      <w:rFonts w:ascii="游ゴシック" w:eastAsia="游ゴシック" w:hAnsi="游ゴシック"/>
                      <w:b/>
                      <w:sz w:val="16"/>
                    </w:rPr>
                  </w:pPr>
                  <w:r w:rsidRPr="00254C2F">
                    <w:rPr>
                      <w:rFonts w:ascii="游ゴシック" w:eastAsia="游ゴシック" w:hAnsi="游ゴシック" w:hint="eastAsia"/>
                      <w:b/>
                      <w:sz w:val="16"/>
                    </w:rPr>
                    <w:t>実績２：</w:t>
                  </w:r>
                </w:p>
              </w:tc>
            </w:tr>
            <w:tr w:rsidR="00254C2F" w14:paraId="2E8BFF28" w14:textId="77777777" w:rsidTr="00643D72">
              <w:tc>
                <w:tcPr>
                  <w:tcW w:w="636" w:type="dxa"/>
                  <w:tcBorders>
                    <w:left w:val="single" w:sz="12" w:space="0" w:color="auto"/>
                    <w:right w:val="single" w:sz="12" w:space="0" w:color="auto"/>
                  </w:tcBorders>
                  <w:vAlign w:val="center"/>
                </w:tcPr>
                <w:p w14:paraId="4998722A" w14:textId="6F561C04" w:rsidR="00254C2F" w:rsidRDefault="00254C2F" w:rsidP="00254C2F">
                  <w:pPr>
                    <w:jc w:val="center"/>
                    <w:rPr>
                      <w:rFonts w:hAnsi="Century"/>
                    </w:rPr>
                  </w:pPr>
                  <w:r>
                    <w:rPr>
                      <w:rFonts w:cs="ＭＳ 明朝" w:hint="eastAsia"/>
                    </w:rPr>
                    <w:t>□</w:t>
                  </w:r>
                </w:p>
              </w:tc>
              <w:tc>
                <w:tcPr>
                  <w:tcW w:w="7699" w:type="dxa"/>
                  <w:tcBorders>
                    <w:top w:val="single" w:sz="12" w:space="0" w:color="auto"/>
                    <w:left w:val="single" w:sz="12" w:space="0" w:color="auto"/>
                  </w:tcBorders>
                </w:tcPr>
                <w:p w14:paraId="7860A44C" w14:textId="03798ADD" w:rsidR="00254C2F" w:rsidRPr="00254C2F" w:rsidRDefault="00871381" w:rsidP="001E61C9">
                  <w:pPr>
                    <w:rPr>
                      <w:rFonts w:hAnsi="Century"/>
                      <w:sz w:val="18"/>
                    </w:rPr>
                  </w:pPr>
                  <w:r>
                    <w:rPr>
                      <w:rFonts w:hAnsi="Century" w:hint="eastAsia"/>
                      <w:sz w:val="18"/>
                    </w:rPr>
                    <w:t>法令に基づき延納が認められる場合</w:t>
                  </w:r>
                  <w:r w:rsidR="00254C2F" w:rsidRPr="00254C2F">
                    <w:rPr>
                      <w:rFonts w:hAnsi="Century" w:hint="eastAsia"/>
                      <w:sz w:val="18"/>
                    </w:rPr>
                    <w:t>であり、確実な担保を提供している。（</w:t>
                  </w:r>
                  <w:r w:rsidR="00254C2F" w:rsidRPr="00254C2F">
                    <w:rPr>
                      <w:rFonts w:hAnsi="Century"/>
                      <w:sz w:val="18"/>
                    </w:rPr>
                    <w:t>4号該当）</w:t>
                  </w:r>
                </w:p>
              </w:tc>
            </w:tr>
          </w:tbl>
          <w:p w14:paraId="1D9154DA" w14:textId="4A3B03E1" w:rsidR="001E61C9" w:rsidRDefault="001E61C9" w:rsidP="001E61C9">
            <w:pPr>
              <w:rPr>
                <w:rFonts w:hAnsi="Century"/>
              </w:rPr>
            </w:pPr>
          </w:p>
          <w:p w14:paraId="6B70FAB9" w14:textId="50F7536B" w:rsidR="004A6A64" w:rsidRDefault="004A6A64" w:rsidP="00362483">
            <w:pPr>
              <w:spacing w:after="100"/>
              <w:rPr>
                <w:rFonts w:hAnsi="Century"/>
              </w:rPr>
            </w:pPr>
          </w:p>
        </w:tc>
      </w:tr>
    </w:tbl>
    <w:p w14:paraId="6FFB4BC7" w14:textId="77777777" w:rsidR="00A60AE7" w:rsidRDefault="00A60AE7"/>
    <w:sectPr w:rsidR="00A60AE7" w:rsidSect="004A6A64">
      <w:headerReference w:type="default" r:id="rId6"/>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3BA5" w14:textId="77777777" w:rsidR="003F55D4" w:rsidRDefault="003F55D4" w:rsidP="00982BFC">
      <w:r>
        <w:separator/>
      </w:r>
    </w:p>
  </w:endnote>
  <w:endnote w:type="continuationSeparator" w:id="0">
    <w:p w14:paraId="329F6645" w14:textId="77777777" w:rsidR="003F55D4" w:rsidRDefault="003F55D4" w:rsidP="009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70646" w14:textId="77777777" w:rsidR="003F55D4" w:rsidRDefault="003F55D4" w:rsidP="00982BFC">
      <w:r>
        <w:separator/>
      </w:r>
    </w:p>
  </w:footnote>
  <w:footnote w:type="continuationSeparator" w:id="0">
    <w:p w14:paraId="218093C6" w14:textId="77777777" w:rsidR="003F55D4" w:rsidRDefault="003F55D4" w:rsidP="0098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652A" w14:textId="77777777" w:rsidR="003171EA" w:rsidRDefault="003171EA" w:rsidP="003171E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64"/>
    <w:rsid w:val="00075C37"/>
    <w:rsid w:val="000B4E9B"/>
    <w:rsid w:val="000D14B1"/>
    <w:rsid w:val="00115513"/>
    <w:rsid w:val="00115FEF"/>
    <w:rsid w:val="001670F4"/>
    <w:rsid w:val="001E61C9"/>
    <w:rsid w:val="00254C2F"/>
    <w:rsid w:val="00271F97"/>
    <w:rsid w:val="002F6DAF"/>
    <w:rsid w:val="003171EA"/>
    <w:rsid w:val="003A7079"/>
    <w:rsid w:val="003F55D4"/>
    <w:rsid w:val="00480024"/>
    <w:rsid w:val="004A6A64"/>
    <w:rsid w:val="004D041B"/>
    <w:rsid w:val="00524615"/>
    <w:rsid w:val="00636B77"/>
    <w:rsid w:val="00640CAF"/>
    <w:rsid w:val="00643D72"/>
    <w:rsid w:val="006556F9"/>
    <w:rsid w:val="006F299B"/>
    <w:rsid w:val="007120EF"/>
    <w:rsid w:val="00871381"/>
    <w:rsid w:val="008B165F"/>
    <w:rsid w:val="008C4F95"/>
    <w:rsid w:val="0093040D"/>
    <w:rsid w:val="00982BFC"/>
    <w:rsid w:val="009B3115"/>
    <w:rsid w:val="009F7D7A"/>
    <w:rsid w:val="00A00282"/>
    <w:rsid w:val="00A60AE7"/>
    <w:rsid w:val="00AD36CB"/>
    <w:rsid w:val="00AD7F27"/>
    <w:rsid w:val="00B22319"/>
    <w:rsid w:val="00B93716"/>
    <w:rsid w:val="00D179AD"/>
    <w:rsid w:val="00DE105F"/>
    <w:rsid w:val="00E83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3658A"/>
  <w15:chartTrackingRefBased/>
  <w15:docId w15:val="{92586C10-3312-4E8C-9870-265BCA42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A64"/>
    <w:pPr>
      <w:widowControl w:val="0"/>
      <w:wordWrap w:val="0"/>
      <w:overflowPunct w:val="0"/>
      <w:autoSpaceDE w:val="0"/>
      <w:autoSpaceDN w:val="0"/>
      <w:jc w:val="both"/>
    </w:pPr>
    <w:rPr>
      <w:rFonts w:hAnsi="ＭＳ 明朝"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BFC"/>
    <w:pPr>
      <w:tabs>
        <w:tab w:val="center" w:pos="4252"/>
        <w:tab w:val="right" w:pos="8504"/>
      </w:tabs>
      <w:snapToGrid w:val="0"/>
    </w:pPr>
  </w:style>
  <w:style w:type="character" w:customStyle="1" w:styleId="a4">
    <w:name w:val="ヘッダー (文字)"/>
    <w:basedOn w:val="a0"/>
    <w:link w:val="a3"/>
    <w:uiPriority w:val="99"/>
    <w:rsid w:val="00982BFC"/>
    <w:rPr>
      <w:rFonts w:hAnsi="ＭＳ 明朝" w:cs="Times New Roman"/>
      <w:snapToGrid w:val="0"/>
      <w:kern w:val="0"/>
      <w:szCs w:val="20"/>
    </w:rPr>
  </w:style>
  <w:style w:type="paragraph" w:styleId="a5">
    <w:name w:val="footer"/>
    <w:basedOn w:val="a"/>
    <w:link w:val="a6"/>
    <w:uiPriority w:val="99"/>
    <w:unhideWhenUsed/>
    <w:rsid w:val="00982BFC"/>
    <w:pPr>
      <w:tabs>
        <w:tab w:val="center" w:pos="4252"/>
        <w:tab w:val="right" w:pos="8504"/>
      </w:tabs>
      <w:snapToGrid w:val="0"/>
    </w:pPr>
  </w:style>
  <w:style w:type="character" w:customStyle="1" w:styleId="a6">
    <w:name w:val="フッター (文字)"/>
    <w:basedOn w:val="a0"/>
    <w:link w:val="a5"/>
    <w:uiPriority w:val="99"/>
    <w:rsid w:val="00982BFC"/>
    <w:rPr>
      <w:rFonts w:hAnsi="ＭＳ 明朝" w:cs="Times New Roman"/>
      <w:snapToGrid w:val="0"/>
      <w:kern w:val="0"/>
      <w:szCs w:val="20"/>
    </w:rPr>
  </w:style>
  <w:style w:type="table" w:styleId="a7">
    <w:name w:val="Table Grid"/>
    <w:basedOn w:val="a1"/>
    <w:uiPriority w:val="39"/>
    <w:rsid w:val="00254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Words>
  <Characters>540</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公立大学法人大阪</dc:creator>
  <cp:keywords/>
  <dc:description/>
  <cp:lastModifiedBy>金岡　琴美</cp:lastModifiedBy>
  <cp:revision>9</cp:revision>
  <cp:lastPrinted>2019-05-21T05:22:00Z</cp:lastPrinted>
  <dcterms:created xsi:type="dcterms:W3CDTF">2022-02-22T08:41:00Z</dcterms:created>
  <dcterms:modified xsi:type="dcterms:W3CDTF">2024-08-06T05:06:00Z</dcterms:modified>
</cp:coreProperties>
</file>