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75" w:rsidRPr="007B7675" w:rsidRDefault="007B7675" w:rsidP="007B7675">
      <w:pPr>
        <w:jc w:val="center"/>
        <w:rPr>
          <w:rFonts w:ascii="ＭＳ Ｐ明朝" w:eastAsia="ＭＳ Ｐ明朝" w:hAnsi="ＭＳ Ｐ明朝" w:cs="Times New Roman"/>
          <w:b/>
          <w:sz w:val="32"/>
          <w:szCs w:val="40"/>
        </w:rPr>
      </w:pPr>
      <w:r w:rsidRPr="007B7675">
        <w:rPr>
          <w:rFonts w:ascii="ＭＳ Ｐ明朝" w:eastAsia="ＭＳ Ｐ明朝" w:hAnsi="ＭＳ Ｐ明朝" w:cs="Times New Roman" w:hint="eastAsia"/>
          <w:b/>
          <w:sz w:val="32"/>
          <w:szCs w:val="40"/>
        </w:rPr>
        <w:t>社会保険等に関する誓約書</w:t>
      </w:r>
    </w:p>
    <w:p w:rsidR="007B7675" w:rsidRPr="007B7675" w:rsidRDefault="007B7675" w:rsidP="007B7675">
      <w:pPr>
        <w:jc w:val="left"/>
        <w:rPr>
          <w:rFonts w:ascii="ＭＳ Ｐ明朝" w:eastAsia="ＭＳ Ｐ明朝" w:hAnsi="ＭＳ Ｐ明朝" w:cs="Times New Roman"/>
          <w:b/>
          <w:sz w:val="22"/>
        </w:rPr>
      </w:pPr>
    </w:p>
    <w:p w:rsidR="007B7675" w:rsidRPr="007B7675" w:rsidRDefault="007B7675" w:rsidP="007B7675">
      <w:pPr>
        <w:kinsoku w:val="0"/>
        <w:overflowPunct w:val="0"/>
        <w:ind w:leftChars="-135" w:left="-283"/>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１</w:t>
      </w:r>
      <w:r w:rsidRPr="007B7675">
        <w:rPr>
          <w:rFonts w:ascii="ＭＳ Ｐ明朝" w:eastAsia="ＭＳ Ｐ明朝" w:hAnsi="ＭＳ Ｐ明朝" w:cs="Times New Roman" w:hint="eastAsia"/>
          <w:b/>
          <w:sz w:val="22"/>
        </w:rPr>
        <w:t xml:space="preserve">　</w:t>
      </w:r>
      <w:r w:rsidRPr="007B7675">
        <w:rPr>
          <w:rFonts w:ascii="ＭＳ Ｐ明朝" w:eastAsia="ＭＳ Ｐ明朝" w:hAnsi="ＭＳ Ｐ明朝" w:cs="Times New Roman" w:hint="eastAsia"/>
          <w:sz w:val="22"/>
        </w:rPr>
        <w:t>当社は、本書の提出日において、次の保険に適法に加入しています。</w:t>
      </w:r>
    </w:p>
    <w:p w:rsidR="007B7675" w:rsidRPr="007B7675" w:rsidRDefault="007B7675" w:rsidP="007B7675">
      <w:pPr>
        <w:kinsoku w:val="0"/>
        <w:overflowPunct w:val="0"/>
        <w:ind w:leftChars="-35" w:left="-73" w:firstLineChars="500" w:firstLine="110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（※該当する保険をマークしてください。）</w:t>
      </w:r>
    </w:p>
    <w:p w:rsidR="007B7675" w:rsidRPr="007B7675" w:rsidRDefault="007B7675" w:rsidP="007B7675">
      <w:pPr>
        <w:jc w:val="center"/>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xml:space="preserve">□　</w:t>
      </w:r>
      <w:r w:rsidRPr="007B7675">
        <w:rPr>
          <w:rFonts w:ascii="ＭＳ Ｐ明朝" w:eastAsia="ＭＳ Ｐ明朝" w:hAnsi="ＭＳ Ｐ明朝" w:cs="Times New Roman"/>
          <w:sz w:val="22"/>
        </w:rPr>
        <w:t>雇用保険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健康保険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厚生年金保険</w:t>
      </w:r>
    </w:p>
    <w:p w:rsidR="007B7675" w:rsidRPr="007B7675" w:rsidRDefault="007B7675" w:rsidP="007B7675">
      <w:pPr>
        <w:jc w:val="center"/>
        <w:rPr>
          <w:rFonts w:ascii="ＭＳ Ｐ明朝" w:eastAsia="ＭＳ Ｐ明朝" w:hAnsi="ＭＳ Ｐ明朝" w:cs="Times New Roman"/>
          <w:sz w:val="22"/>
        </w:rPr>
      </w:pPr>
    </w:p>
    <w:p w:rsidR="007B7675" w:rsidRPr="007B7675" w:rsidRDefault="007B7675" w:rsidP="007B7675">
      <w:pPr>
        <w:kinsoku w:val="0"/>
        <w:overflowPunct w:val="0"/>
        <w:ind w:leftChars="-135" w:left="-63" w:rightChars="-66" w:right="-139" w:hangingChars="100" w:hanging="22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２</w:t>
      </w:r>
      <w:r w:rsidR="00C0634C">
        <w:rPr>
          <w:rFonts w:ascii="ＭＳ Ｐ明朝" w:eastAsia="ＭＳ Ｐ明朝" w:hAnsi="ＭＳ Ｐ明朝" w:cs="Times New Roman" w:hint="eastAsia"/>
          <w:sz w:val="22"/>
        </w:rPr>
        <w:t xml:space="preserve"> </w:t>
      </w:r>
      <w:r w:rsidRPr="007B7675">
        <w:rPr>
          <w:rFonts w:ascii="ＭＳ Ｐ明朝" w:eastAsia="ＭＳ Ｐ明朝" w:hAnsi="ＭＳ Ｐ明朝" w:cs="Times New Roman" w:hint="eastAsia"/>
          <w:sz w:val="22"/>
        </w:rPr>
        <w:t>（１）当社は、本書の提出日において、次の保険が、法令で適用除外とされています。</w:t>
      </w:r>
    </w:p>
    <w:p w:rsidR="007B7675" w:rsidRPr="007B7675" w:rsidRDefault="007B7675" w:rsidP="007B7675">
      <w:pPr>
        <w:kinsoku w:val="0"/>
        <w:overflowPunct w:val="0"/>
        <w:ind w:leftChars="-35" w:left="-73" w:firstLineChars="500" w:firstLine="110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（※該当する保険をマークしてください。）</w:t>
      </w:r>
    </w:p>
    <w:p w:rsidR="007B7675" w:rsidRPr="007B7675" w:rsidRDefault="007B7675" w:rsidP="007B7675">
      <w:pPr>
        <w:jc w:val="center"/>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xml:space="preserve">□　</w:t>
      </w:r>
      <w:r w:rsidRPr="007B7675">
        <w:rPr>
          <w:rFonts w:ascii="ＭＳ Ｐ明朝" w:eastAsia="ＭＳ Ｐ明朝" w:hAnsi="ＭＳ Ｐ明朝" w:cs="Times New Roman"/>
          <w:sz w:val="22"/>
        </w:rPr>
        <w:t>雇用保険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健康保険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厚生年金保険</w:t>
      </w:r>
    </w:p>
    <w:p w:rsidR="007B7675" w:rsidRPr="007B7675" w:rsidRDefault="007B7675" w:rsidP="007B7675">
      <w:pPr>
        <w:jc w:val="center"/>
        <w:rPr>
          <w:rFonts w:ascii="ＭＳ Ｐ明朝" w:eastAsia="ＭＳ Ｐ明朝" w:hAnsi="ＭＳ Ｐ明朝" w:cs="Times New Roman"/>
          <w:sz w:val="22"/>
        </w:rPr>
      </w:pPr>
    </w:p>
    <w:p w:rsidR="007B7675" w:rsidRPr="007B7675" w:rsidRDefault="007B7675" w:rsidP="007B7675">
      <w:pPr>
        <w:kinsoku w:val="0"/>
        <w:overflowPunct w:val="0"/>
        <w:ind w:leftChars="-13" w:left="-27"/>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（２）法令で適用除外である理由は、次のとおりです。</w:t>
      </w:r>
    </w:p>
    <w:p w:rsidR="007B7675" w:rsidRPr="007B7675" w:rsidRDefault="007B7675" w:rsidP="007B7675">
      <w:pPr>
        <w:kinsoku w:val="0"/>
        <w:overflowPunct w:val="0"/>
        <w:ind w:firstLineChars="450" w:firstLine="99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（※該当するものにマークし、必要事項を記載してください。）</w:t>
      </w:r>
    </w:p>
    <w:p w:rsidR="007B7675" w:rsidRPr="007B7675" w:rsidRDefault="007B7675" w:rsidP="007B7675">
      <w:pPr>
        <w:kinsoku w:val="0"/>
        <w:overflowPunct w:val="0"/>
        <w:ind w:firstLineChars="300" w:firstLine="66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従業員規模等による（従業員　　　　人）</w:t>
      </w:r>
    </w:p>
    <w:p w:rsidR="007B7675" w:rsidRPr="007B7675" w:rsidRDefault="007B7675" w:rsidP="007B7675">
      <w:pPr>
        <w:ind w:firstLineChars="300" w:firstLine="660"/>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国民健康保険組合への加入による</w:t>
      </w:r>
    </w:p>
    <w:p w:rsidR="007B7675" w:rsidRPr="007B7675" w:rsidRDefault="007B7675" w:rsidP="007B7675">
      <w:pPr>
        <w:ind w:firstLineChars="300" w:firstLine="660"/>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その他（　　　　　　　　　　　　　　）</w:t>
      </w:r>
    </w:p>
    <w:p w:rsidR="007B7675" w:rsidRPr="007B7675" w:rsidRDefault="007B7675" w:rsidP="007B7675">
      <w:pPr>
        <w:ind w:firstLineChars="300" w:firstLine="660"/>
        <w:jc w:val="left"/>
        <w:rPr>
          <w:rFonts w:ascii="ＭＳ Ｐ明朝" w:eastAsia="ＭＳ Ｐ明朝" w:hAnsi="ＭＳ Ｐ明朝" w:cs="Times New Roman"/>
          <w:sz w:val="22"/>
        </w:rPr>
      </w:pPr>
    </w:p>
    <w:p w:rsidR="007B7675" w:rsidRPr="007B7675" w:rsidRDefault="007B7675" w:rsidP="007B7675">
      <w:pPr>
        <w:ind w:leftChars="-135" w:left="-23" w:right="142" w:hangingChars="118" w:hanging="260"/>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sz w:val="22"/>
        </w:rPr>
        <w:t>３　当社は、当社が受注者となったときは、</w:t>
      </w:r>
      <w:r w:rsidRPr="007B7675">
        <w:rPr>
          <w:rFonts w:ascii="ＭＳ Ｐ明朝" w:eastAsia="ＭＳ Ｐ明朝" w:hAnsi="ＭＳ Ｐ明朝" w:cs="Times New Roman" w:hint="eastAsia"/>
          <w:color w:val="000000"/>
          <w:sz w:val="22"/>
        </w:rPr>
        <w:t>社会保険等に未加入の建設業者（建設業法（昭和24年法律第100号）第２条第３項に定める建設業者をいい、加入義務がない者を除く。以下「未加入者」という。）を、下請負人（第二次以下の下請契約の当事者を含む。以下同じ。）としません。</w:t>
      </w:r>
    </w:p>
    <w:p w:rsidR="007B7675" w:rsidRPr="007B7675" w:rsidRDefault="007B7675" w:rsidP="007B7675">
      <w:pPr>
        <w:ind w:leftChars="-35" w:left="-73" w:right="142" w:firstLineChars="100" w:firstLine="220"/>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また、当社は次の事項を遵守します。</w:t>
      </w:r>
    </w:p>
    <w:p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施工体制台帳を作成する際は、建設業許可業者である下請負人における社会保険等の加入状況を適切に確認する。</w:t>
      </w:r>
    </w:p>
    <w:p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下請契約（第二次以下の下請契約を含む。）の締結後遅滞なく、施工体制台帳及び建設業許可業者である下請負人が社会保険等に加入している事実を確認した書類（社会保険等の適用除外に関する誓約書を含む。）を法人に提出する。</w:t>
      </w:r>
    </w:p>
    <w:p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sz w:val="22"/>
        </w:rPr>
      </w:pPr>
      <w:r w:rsidRPr="007B7675">
        <w:rPr>
          <w:rFonts w:ascii="ＭＳ Ｐ明朝" w:eastAsia="ＭＳ Ｐ明朝" w:hAnsi="ＭＳ Ｐ明朝" w:cs="Times New Roman" w:hint="eastAsia"/>
          <w:color w:val="000000"/>
          <w:sz w:val="22"/>
        </w:rPr>
        <w:t>社会保険等に未加入である下請負人を把握した</w:t>
      </w:r>
      <w:r w:rsidRPr="007B7675">
        <w:rPr>
          <w:rFonts w:ascii="ＭＳ Ｐ明朝" w:eastAsia="ＭＳ Ｐ明朝" w:hAnsi="ＭＳ Ｐ明朝" w:cs="Times New Roman" w:hint="eastAsia"/>
          <w:sz w:val="22"/>
        </w:rPr>
        <w:t>ときは、その旨を法人に報告する。</w:t>
      </w:r>
    </w:p>
    <w:p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法人から当社に対し、未加入者である下請負人への加入指導を求められた場合は、適切に指導を行い、社会保険等に加入した事実を確認することのできる書類を法人に提出する。</w:t>
      </w:r>
    </w:p>
    <w:p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下請負人が社会保険等に未加入である旨を法人が保険担当機関に通報することについて、当該下請負人に周知徹底する。</w:t>
      </w:r>
    </w:p>
    <w:p w:rsidR="007B7675" w:rsidRPr="007B7675" w:rsidRDefault="007B7675" w:rsidP="007B7675">
      <w:pPr>
        <w:spacing w:line="240" w:lineRule="exact"/>
        <w:ind w:left="220" w:right="142" w:hangingChars="100" w:hanging="220"/>
        <w:rPr>
          <w:rFonts w:ascii="ＭＳ Ｐ明朝" w:eastAsia="ＭＳ Ｐ明朝" w:hAnsi="ＭＳ Ｐ明朝" w:cs="Times New Roman"/>
          <w:sz w:val="22"/>
        </w:rPr>
      </w:pPr>
    </w:p>
    <w:p w:rsidR="007B7675" w:rsidRPr="007B7675" w:rsidRDefault="007B7675" w:rsidP="007B7675">
      <w:pPr>
        <w:spacing w:line="276" w:lineRule="auto"/>
        <w:ind w:left="-284" w:right="142" w:firstLineChars="100" w:firstLine="220"/>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以上、誓約します。なお、本書</w:t>
      </w:r>
      <w:r w:rsidRPr="007B7675">
        <w:rPr>
          <w:rFonts w:ascii="ＭＳ Ｐ明朝" w:eastAsia="ＭＳ Ｐ明朝" w:hAnsi="ＭＳ Ｐ明朝" w:cs="Times New Roman" w:hint="eastAsia"/>
          <w:spacing w:val="2"/>
          <w:sz w:val="22"/>
        </w:rPr>
        <w:t>に記載した事項と事実が相違するときは、いかなる措置を受けても異議ありません。</w:t>
      </w:r>
    </w:p>
    <w:p w:rsidR="007B7675" w:rsidRPr="007B7675" w:rsidRDefault="007B7675" w:rsidP="007B7675">
      <w:pPr>
        <w:spacing w:line="276" w:lineRule="auto"/>
        <w:ind w:left="-284" w:right="142" w:firstLineChars="100" w:firstLine="220"/>
        <w:jc w:val="left"/>
        <w:rPr>
          <w:rFonts w:ascii="ＭＳ Ｐ明朝" w:eastAsia="ＭＳ Ｐ明朝" w:hAnsi="ＭＳ Ｐ明朝" w:cs="Times New Roman"/>
          <w:sz w:val="22"/>
        </w:rPr>
      </w:pPr>
    </w:p>
    <w:p w:rsidR="007B7675" w:rsidRPr="007B7675" w:rsidRDefault="007B7675" w:rsidP="007B7675">
      <w:pPr>
        <w:spacing w:line="276" w:lineRule="auto"/>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公立大学法人大阪　理事長　様</w:t>
      </w:r>
    </w:p>
    <w:p w:rsidR="007B7675" w:rsidRPr="007B7675" w:rsidRDefault="007B7675" w:rsidP="007B7675">
      <w:pPr>
        <w:spacing w:line="276" w:lineRule="auto"/>
        <w:jc w:val="right"/>
        <w:rPr>
          <w:rFonts w:ascii="ＭＳ Ｐ明朝" w:eastAsia="ＭＳ Ｐ明朝" w:hAnsi="ＭＳ Ｐ明朝" w:cs="Times New Roman"/>
          <w:sz w:val="22"/>
        </w:rPr>
      </w:pPr>
      <w:bookmarkStart w:id="0" w:name="_GoBack"/>
      <w:bookmarkEnd w:id="0"/>
      <w:r w:rsidRPr="007B7675">
        <w:rPr>
          <w:rFonts w:ascii="ＭＳ Ｐ明朝" w:eastAsia="ＭＳ Ｐ明朝" w:hAnsi="ＭＳ Ｐ明朝" w:cs="Times New Roman" w:hint="eastAsia"/>
          <w:sz w:val="22"/>
        </w:rPr>
        <w:t>年　　月　　日</w:t>
      </w:r>
    </w:p>
    <w:p w:rsidR="007B7675" w:rsidRPr="007B7675" w:rsidRDefault="007B7675" w:rsidP="007B7675">
      <w:pPr>
        <w:tabs>
          <w:tab w:val="left" w:pos="9520"/>
        </w:tabs>
        <w:kinsoku w:val="0"/>
        <w:overflowPunct w:val="0"/>
        <w:autoSpaceDE w:val="0"/>
        <w:autoSpaceDN w:val="0"/>
        <w:ind w:leftChars="1687" w:left="3543" w:right="97"/>
        <w:rPr>
          <w:rFonts w:ascii="ＭＳ Ｐ明朝" w:eastAsia="ＭＳ Ｐ明朝" w:hAnsi="ＭＳ Ｐ明朝" w:cs="Times New Roman"/>
          <w:kern w:val="0"/>
          <w:sz w:val="24"/>
          <w:szCs w:val="24"/>
        </w:rPr>
      </w:pPr>
    </w:p>
    <w:p w:rsidR="007B7675" w:rsidRPr="00A857A6" w:rsidRDefault="007B7675" w:rsidP="007B7675">
      <w:pPr>
        <w:tabs>
          <w:tab w:val="left" w:pos="9520"/>
        </w:tabs>
        <w:kinsoku w:val="0"/>
        <w:overflowPunct w:val="0"/>
        <w:autoSpaceDE w:val="0"/>
        <w:autoSpaceDN w:val="0"/>
        <w:ind w:leftChars="1687" w:left="3543" w:right="97"/>
        <w:rPr>
          <w:rFonts w:ascii="ＭＳ Ｐ明朝" w:eastAsia="ＭＳ Ｐ明朝" w:hAnsi="ＭＳ Ｐ明朝" w:cs="Times New Roman"/>
          <w:kern w:val="0"/>
          <w:sz w:val="22"/>
        </w:rPr>
      </w:pPr>
      <w:r w:rsidRPr="00A857A6">
        <w:rPr>
          <w:rFonts w:ascii="ＭＳ Ｐ明朝" w:eastAsia="ＭＳ Ｐ明朝" w:hAnsi="ＭＳ Ｐ明朝" w:cs="Times New Roman" w:hint="eastAsia"/>
          <w:spacing w:val="55"/>
          <w:kern w:val="0"/>
          <w:sz w:val="22"/>
          <w:fitText w:val="1320" w:id="-1532202494"/>
        </w:rPr>
        <w:t xml:space="preserve">所 在 </w:t>
      </w:r>
      <w:r w:rsidRPr="00A857A6">
        <w:rPr>
          <w:rFonts w:ascii="ＭＳ Ｐ明朝" w:eastAsia="ＭＳ Ｐ明朝" w:hAnsi="ＭＳ Ｐ明朝" w:cs="Times New Roman" w:hint="eastAsia"/>
          <w:kern w:val="0"/>
          <w:sz w:val="22"/>
          <w:fitText w:val="1320" w:id="-1532202494"/>
        </w:rPr>
        <w:t>地</w:t>
      </w:r>
    </w:p>
    <w:p w:rsidR="007B7675" w:rsidRPr="00A857A6" w:rsidRDefault="00A726EF" w:rsidP="007B7675">
      <w:pPr>
        <w:tabs>
          <w:tab w:val="left" w:pos="9520"/>
        </w:tabs>
        <w:kinsoku w:val="0"/>
        <w:overflowPunct w:val="0"/>
        <w:autoSpaceDE w:val="0"/>
        <w:autoSpaceDN w:val="0"/>
        <w:ind w:leftChars="1687" w:left="3543" w:right="97"/>
        <w:rPr>
          <w:rFonts w:ascii="ＭＳ Ｐ明朝" w:eastAsia="ＭＳ Ｐ明朝" w:hAnsi="ＭＳ Ｐ明朝" w:cs="Times New Roman"/>
          <w:spacing w:val="2"/>
          <w:w w:val="200"/>
          <w:sz w:val="22"/>
        </w:rPr>
      </w:pPr>
      <w:r w:rsidRPr="00A857A6">
        <w:rPr>
          <w:rFonts w:ascii="ＭＳ Ｐ明朝" w:eastAsia="ＭＳ Ｐ明朝" w:hAnsi="ＭＳ Ｐ明朝" w:cs="Times New Roman" w:hint="eastAsia"/>
          <w:kern w:val="0"/>
          <w:sz w:val="22"/>
          <w:fitText w:val="1320" w:id="-1532202495"/>
        </w:rPr>
        <w:t>商号又は名称</w:t>
      </w:r>
    </w:p>
    <w:p w:rsidR="007B7675" w:rsidRPr="00A726EF" w:rsidRDefault="00A726EF" w:rsidP="007B7675">
      <w:pPr>
        <w:tabs>
          <w:tab w:val="left" w:pos="9720"/>
        </w:tabs>
        <w:kinsoku w:val="0"/>
        <w:overflowPunct w:val="0"/>
        <w:autoSpaceDE w:val="0"/>
        <w:autoSpaceDN w:val="0"/>
        <w:ind w:leftChars="1687" w:left="3543"/>
        <w:rPr>
          <w:rFonts w:ascii="ＭＳ Ｐ明朝" w:eastAsia="ＭＳ Ｐ明朝" w:hAnsi="ＭＳ Ｐ明朝" w:cs="Times New Roman"/>
          <w:kern w:val="0"/>
          <w:sz w:val="22"/>
        </w:rPr>
      </w:pPr>
      <w:r w:rsidRPr="00D55209">
        <w:rPr>
          <w:rFonts w:ascii="ＭＳ Ｐ明朝" w:eastAsia="ＭＳ Ｐ明朝" w:hAnsi="ＭＳ Ｐ明朝" w:cs="Times New Roman" w:hint="eastAsia"/>
          <w:kern w:val="0"/>
          <w:sz w:val="22"/>
          <w:fitText w:val="1320" w:id="-1532202496"/>
        </w:rPr>
        <w:t>代表者職氏名</w:t>
      </w:r>
      <w:r w:rsidR="007B7675" w:rsidRPr="00A726EF">
        <w:rPr>
          <w:rFonts w:ascii="ＭＳ Ｐ明朝" w:eastAsia="ＭＳ Ｐ明朝" w:hAnsi="ＭＳ Ｐ明朝" w:cs="Times New Roman" w:hint="eastAsia"/>
          <w:kern w:val="0"/>
          <w:sz w:val="22"/>
        </w:rPr>
        <w:t xml:space="preserve">　　　　　　　　　　　　　　　　　</w:t>
      </w:r>
    </w:p>
    <w:p w:rsidR="007B7675" w:rsidRPr="007B7675" w:rsidRDefault="007B7675" w:rsidP="007B7675">
      <w:pPr>
        <w:tabs>
          <w:tab w:val="left" w:pos="9720"/>
        </w:tabs>
        <w:kinsoku w:val="0"/>
        <w:overflowPunct w:val="0"/>
        <w:autoSpaceDE w:val="0"/>
        <w:autoSpaceDN w:val="0"/>
        <w:ind w:right="97"/>
        <w:jc w:val="right"/>
        <w:rPr>
          <w:rFonts w:ascii="ＭＳ Ｐ明朝" w:eastAsia="ＭＳ Ｐ明朝" w:hAnsi="ＭＳ Ｐ明朝" w:cs="Times New Roman"/>
          <w:kern w:val="0"/>
          <w:sz w:val="16"/>
          <w:szCs w:val="16"/>
        </w:rPr>
      </w:pPr>
      <w:r w:rsidRPr="007B7675">
        <w:rPr>
          <w:rFonts w:ascii="ＭＳ Ｐ明朝" w:eastAsia="ＭＳ Ｐ明朝" w:hAnsi="ＭＳ Ｐ明朝" w:cs="Times New Roman"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-226060</wp:posOffset>
                </wp:positionH>
                <wp:positionV relativeFrom="paragraph">
                  <wp:posOffset>288290</wp:posOffset>
                </wp:positionV>
                <wp:extent cx="6264275" cy="1043940"/>
                <wp:effectExtent l="7620" t="13970" r="5080" b="8890"/>
                <wp:wrapNone/>
                <wp:docPr id="2" name="フローチャート: 処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4275" cy="1043940"/>
                        </a:xfrm>
                        <a:prstGeom prst="flowChartProcess">
                          <a:avLst/>
                        </a:prstGeom>
                        <a:solidFill>
                          <a:srgbClr val="FFFFFF"/>
                        </a:solidFill>
                        <a:ln w="9525"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rsidR="007B7675" w:rsidRPr="005A1F35"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 xml:space="preserve">　</w:t>
                            </w:r>
                            <w:r w:rsidRPr="005A1F35">
                              <w:rPr>
                                <w:rFonts w:ascii="HG丸ｺﾞｼｯｸM-PRO" w:eastAsia="HG丸ｺﾞｼｯｸM-PRO" w:hAnsi="HG丸ｺﾞｼｯｸM-PRO" w:hint="eastAsia"/>
                                <w:color w:val="000000"/>
                                <w:sz w:val="18"/>
                                <w:szCs w:val="18"/>
                              </w:rPr>
                              <w:t>また、建設業法（昭和24年法律第100号）第２条第３項に定める建設業者を「建設業許可業者」といいます。</w:t>
                            </w:r>
                          </w:p>
                          <w:p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※自らが「法令で適用除外」に該当するかどうかを確認しようとするときは、雇用保険については</w:t>
                            </w:r>
                            <w:hyperlink r:id="rId8" w:history="1">
                              <w:r w:rsidRPr="00BB7B26">
                                <w:rPr>
                                  <w:rStyle w:val="a8"/>
                                  <w:rFonts w:ascii="HG丸ｺﾞｼｯｸM-PRO" w:eastAsia="HG丸ｺﾞｼｯｸM-PRO" w:hAnsi="HG丸ｺﾞｼｯｸM-PRO" w:hint="eastAsia"/>
                                  <w:sz w:val="18"/>
                                  <w:szCs w:val="18"/>
                                </w:rPr>
                                <w:t>厚生労働省（公共職業安定所）</w:t>
                              </w:r>
                            </w:hyperlink>
                            <w:r w:rsidRPr="00BB7B26">
                              <w:rPr>
                                <w:rFonts w:ascii="HG丸ｺﾞｼｯｸM-PRO" w:eastAsia="HG丸ｺﾞｼｯｸM-PRO" w:hAnsi="HG丸ｺﾞｼｯｸM-PRO" w:hint="eastAsia"/>
                                <w:color w:val="000000"/>
                                <w:sz w:val="18"/>
                                <w:szCs w:val="18"/>
                              </w:rPr>
                              <w:t>に、健康保険及び厚生年金保険については</w:t>
                            </w:r>
                            <w:hyperlink r:id="rId9" w:history="1">
                              <w:r w:rsidRPr="00BB7B26">
                                <w:rPr>
                                  <w:rStyle w:val="a8"/>
                                  <w:rFonts w:ascii="HG丸ｺﾞｼｯｸM-PRO" w:eastAsia="HG丸ｺﾞｼｯｸM-PRO" w:hAnsi="HG丸ｺﾞｼｯｸM-PRO" w:hint="eastAsia"/>
                                  <w:sz w:val="18"/>
                                  <w:szCs w:val="18"/>
                                </w:rPr>
                                <w:t>日本年金機構（年金事務所）</w:t>
                              </w:r>
                            </w:hyperlink>
                            <w:r w:rsidRPr="00BB7B26">
                              <w:rPr>
                                <w:rFonts w:ascii="HG丸ｺﾞｼｯｸM-PRO" w:eastAsia="HG丸ｺﾞｼｯｸM-PRO" w:hAnsi="HG丸ｺﾞｼｯｸM-PRO" w:hint="eastAsia"/>
                                <w:color w:val="000000"/>
                                <w:sz w:val="18"/>
                                <w:szCs w:val="18"/>
                              </w:rPr>
                              <w:t>にお問い合わせください。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フローチャート: 処理 2" o:spid="_x0000_s1026" type="#_x0000_t109" style="position:absolute;left:0;text-align:left;margin-left:-17.8pt;margin-top:22.7pt;width:493.25pt;height:8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WIC/gIAANcFAAAOAAAAZHJzL2Uyb0RvYy54bWysVM2O0zAQviPxDpbv3fw0/Ys2XXW7LULi&#10;Z6UFcXYTp7Fw7GC7TRbEAVUCjlx4AiRuvAFvUyFeg7HTdrssB4RIpGgmHo/n+/zNnJ41JUdrqjST&#10;IsHBiY8RFanMmFgm+PmzeWeIkTZEZIRLQRN8TTU+G9+/d1pXMQ1lIXlGFYIkQsd1leDCmCr2PJ0W&#10;tCT6RFZUwGIuVUkMuGrpZYrUkL3kXuj7fa+WKquUTKnW8PeiXcRjlz/PaWqe5rmmBvEEQ23GfZX7&#10;LuzXG5+SeKlIVbB0Vwb5hypKwgQcekh1QQxBK8XupCpZqqSWuTlJZenJPGcpdRgATeD/huaqIBV1&#10;WIAcXR1o0v8vbfpkfakQyxIcYiRICVe03Xzebr5tN9+3m3fbzRdnfIzRjw9ff356j0JLWV3pGHZe&#10;VZfKgtbVI5m+1EjIaUHEkk6UknVBSQaFBjbeu7XBOhq2okX9WGZwIlkZ6dhrclXahMALatwlXR8u&#10;iTYGpfCzH/ajcNDDKIW1wI+6o8hdo0fi/fZKafOAyhJZI8E5lzUUpsxlqxN3FFk/0saWRuJ9uIMi&#10;OcvmjHPnqOViyhVaE1DP3D0ODSA+DuMC1Qke9UIoivAl9EFqlDvkVpg+zua750/ZbDUXRBftqRlY&#10;NorEJTPQKZyVCR4eNpPY0jwTmQsxhPHWBlRc2F3U9UALFbzGgOn+A5tOn28m854/iLrDzmDQ63ai&#10;7szvnA/n085kGvT7g9n59HwWvLVogiguWJZRMXM59b5dgujv5Lhr3Fboh4Y5FGirkivAeFVkNcqY&#10;vblubxQGGBzo2HDQoj6iGClpXjBTuD6xQrE5btE89O27o/mQ3d360cHeHWxtRANUAZN71pyKrXDb&#10;BjDNogHarZoXMrsGPUM5TrQwD8EopHqNUQ2zJcH61YooihF/KKAnBlE4Aq0Y5wyHIxhM6nhhcbRA&#10;RAqJEmxAW86cmnZ8rSrFlgWcEzjYQk6gi3LmNH1TEwCwDkwPB2U36ex4OvZd1M08Hv8CAAD//wMA&#10;UEsDBBQABgAIAAAAIQACOsvS4gAAAAoBAAAPAAAAZHJzL2Rvd25yZXYueG1sTI9RS8MwFIXfBf9D&#10;uIJvW2pty1qbDhF8EByyOZC93SWxLTY3bZJt9d8bn/Txcj7O+W69ns3Aztr53pKAu2UCTJO0qqdW&#10;wP79ebEC5gOSwsGSFvCtPayb66saK2UvtNXnXWhZLCFfoYAuhLHi3MtOG/RLO2qK2ad1BkM8XcuV&#10;w0ssNwNPk6TgBnuKCx2O+qnT8mt3MgJktknnj7dimvB1k03SHdzL/iDE7c38+AAs6Dn8wfCrH9Wh&#10;iU5HeyLl2SBgcZ8XERWQ5RmwCJR5UgI7CkiTcgW8qfn/F5ofAAAA//8DAFBLAQItABQABgAIAAAA&#10;IQC2gziS/gAAAOEBAAATAAAAAAAAAAAAAAAAAAAAAABbQ29udGVudF9UeXBlc10ueG1sUEsBAi0A&#10;FAAGAAgAAAAhADj9If/WAAAAlAEAAAsAAAAAAAAAAAAAAAAALwEAAF9yZWxzLy5yZWxzUEsBAi0A&#10;FAAGAAgAAAAhAEk1YgL+AgAA1wUAAA4AAAAAAAAAAAAAAAAALgIAAGRycy9lMm9Eb2MueG1sUEsB&#10;Ai0AFAAGAAgAAAAhAAI6y9LiAAAACgEAAA8AAAAAAAAAAAAAAAAAWAUAAGRycy9kb3ducmV2Lnht&#10;bFBLBQYAAAAABAAEAPMAAABnBgAAAAA=&#10;">
                <v:stroke dashstyle="dash"/>
                <v:textbox inset="5.85pt,.7pt,5.85pt,.7pt">
                  <w:txbxContent>
                    <w:p w:rsidR="007B7675" w:rsidRPr="00BB7B26" w:rsidRDefault="007B7675" w:rsidP="007B7675">
                      <w:pPr>
                        <w:spacing w:line="260" w:lineRule="exact"/>
                        <w:ind w:left="180" w:hangingChars="100" w:hanging="180"/>
                        <w:jc w:val="left"/>
                        <w:rPr>
                          <w:rFonts w:ascii="HG丸ｺﾞｼｯｸM-PRO" w:eastAsia="HG丸ｺﾞｼｯｸM-PRO" w:hAnsi="HG丸ｺﾞｼｯｸM-PRO" w:hint="eastAsia"/>
                          <w:color w:val="000000"/>
                          <w:sz w:val="18"/>
                          <w:szCs w:val="18"/>
                        </w:rPr>
                      </w:pPr>
                      <w:r w:rsidRPr="00BB7B26">
                        <w:rPr>
                          <w:rFonts w:ascii="HG丸ｺﾞｼｯｸM-PRO" w:eastAsia="HG丸ｺﾞｼｯｸM-PRO" w:hAnsi="HG丸ｺﾞｼｯｸM-PRO" w:hint="eastAsia"/>
                          <w:color w:val="000000"/>
                          <w:sz w:val="18"/>
                          <w:szCs w:val="18"/>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rsidR="007B7675" w:rsidRPr="005A1F35" w:rsidRDefault="007B7675" w:rsidP="007B7675">
                      <w:pPr>
                        <w:spacing w:line="260" w:lineRule="exact"/>
                        <w:ind w:left="180" w:hangingChars="100" w:hanging="180"/>
                        <w:jc w:val="left"/>
                        <w:rPr>
                          <w:rFonts w:ascii="HG丸ｺﾞｼｯｸM-PRO" w:eastAsia="HG丸ｺﾞｼｯｸM-PRO" w:hAnsi="HG丸ｺﾞｼｯｸM-PRO" w:hint="eastAsia"/>
                          <w:color w:val="000000"/>
                          <w:sz w:val="18"/>
                          <w:szCs w:val="18"/>
                        </w:rPr>
                      </w:pPr>
                      <w:r w:rsidRPr="00BB7B26">
                        <w:rPr>
                          <w:rFonts w:ascii="HG丸ｺﾞｼｯｸM-PRO" w:eastAsia="HG丸ｺﾞｼｯｸM-PRO" w:hAnsi="HG丸ｺﾞｼｯｸM-PRO" w:hint="eastAsia"/>
                          <w:color w:val="000000"/>
                          <w:sz w:val="18"/>
                          <w:szCs w:val="18"/>
                        </w:rPr>
                        <w:t xml:space="preserve">　</w:t>
                      </w:r>
                      <w:r w:rsidRPr="005A1F35">
                        <w:rPr>
                          <w:rFonts w:ascii="HG丸ｺﾞｼｯｸM-PRO" w:eastAsia="HG丸ｺﾞｼｯｸM-PRO" w:hAnsi="HG丸ｺﾞｼｯｸM-PRO" w:hint="eastAsia"/>
                          <w:color w:val="000000"/>
                          <w:sz w:val="18"/>
                          <w:szCs w:val="18"/>
                        </w:rPr>
                        <w:t>また、建設業法（昭和24年法律第100号）第２条第３項に定める建設業者を「建設業許可業者」といいます。</w:t>
                      </w:r>
                    </w:p>
                    <w:p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※自らが「法令で適用除外」に該当するかどうかを確認しようとするときは、雇用保険については</w:t>
                      </w:r>
                      <w:hyperlink r:id="rId10" w:history="1">
                        <w:r w:rsidRPr="00BB7B26">
                          <w:rPr>
                            <w:rStyle w:val="a8"/>
                            <w:rFonts w:ascii="HG丸ｺﾞｼｯｸM-PRO" w:eastAsia="HG丸ｺﾞｼｯｸM-PRO" w:hAnsi="HG丸ｺﾞｼｯｸM-PRO" w:hint="eastAsia"/>
                            <w:sz w:val="18"/>
                            <w:szCs w:val="18"/>
                          </w:rPr>
                          <w:t>厚生労働省（公共職業安定所）</w:t>
                        </w:r>
                      </w:hyperlink>
                      <w:r w:rsidRPr="00BB7B26">
                        <w:rPr>
                          <w:rFonts w:ascii="HG丸ｺﾞｼｯｸM-PRO" w:eastAsia="HG丸ｺﾞｼｯｸM-PRO" w:hAnsi="HG丸ｺﾞｼｯｸM-PRO" w:hint="eastAsia"/>
                          <w:color w:val="000000"/>
                          <w:sz w:val="18"/>
                          <w:szCs w:val="18"/>
                        </w:rPr>
                        <w:t>に、健康保険及び厚生年金保険については</w:t>
                      </w:r>
                      <w:hyperlink r:id="rId11" w:history="1">
                        <w:r w:rsidRPr="00BB7B26">
                          <w:rPr>
                            <w:rStyle w:val="a8"/>
                            <w:rFonts w:ascii="HG丸ｺﾞｼｯｸM-PRO" w:eastAsia="HG丸ｺﾞｼｯｸM-PRO" w:hAnsi="HG丸ｺﾞｼｯｸM-PRO" w:hint="eastAsia"/>
                            <w:sz w:val="18"/>
                            <w:szCs w:val="18"/>
                          </w:rPr>
                          <w:t>日本年</w:t>
                        </w:r>
                        <w:r w:rsidRPr="00BB7B26">
                          <w:rPr>
                            <w:rStyle w:val="a8"/>
                            <w:rFonts w:ascii="HG丸ｺﾞｼｯｸM-PRO" w:eastAsia="HG丸ｺﾞｼｯｸM-PRO" w:hAnsi="HG丸ｺﾞｼｯｸM-PRO" w:hint="eastAsia"/>
                            <w:sz w:val="18"/>
                            <w:szCs w:val="18"/>
                          </w:rPr>
                          <w:t>金</w:t>
                        </w:r>
                        <w:r w:rsidRPr="00BB7B26">
                          <w:rPr>
                            <w:rStyle w:val="a8"/>
                            <w:rFonts w:ascii="HG丸ｺﾞｼｯｸM-PRO" w:eastAsia="HG丸ｺﾞｼｯｸM-PRO" w:hAnsi="HG丸ｺﾞｼｯｸM-PRO" w:hint="eastAsia"/>
                            <w:sz w:val="18"/>
                            <w:szCs w:val="18"/>
                          </w:rPr>
                          <w:t>機構（年金事務所）</w:t>
                        </w:r>
                      </w:hyperlink>
                      <w:r w:rsidRPr="00BB7B26">
                        <w:rPr>
                          <w:rFonts w:ascii="HG丸ｺﾞｼｯｸM-PRO" w:eastAsia="HG丸ｺﾞｼｯｸM-PRO" w:hAnsi="HG丸ｺﾞｼｯｸM-PRO" w:hint="eastAsia"/>
                          <w:color w:val="000000"/>
                          <w:sz w:val="18"/>
                          <w:szCs w:val="18"/>
                        </w:rPr>
                        <w:t>にお問い合わせください。</w:t>
                      </w:r>
                    </w:p>
                  </w:txbxContent>
                </v:textbox>
              </v:shape>
            </w:pict>
          </mc:Fallback>
        </mc:AlternateContent>
      </w:r>
    </w:p>
    <w:p w:rsidR="007B7675" w:rsidRPr="007B7675" w:rsidRDefault="007B7675" w:rsidP="007B7675"/>
    <w:sectPr w:rsidR="007B7675" w:rsidRPr="007B7675" w:rsidSect="00C170DD">
      <w:headerReference w:type="even" r:id="rId12"/>
      <w:headerReference w:type="default" r:id="rId13"/>
      <w:footerReference w:type="even" r:id="rId14"/>
      <w:pgSz w:w="11906" w:h="16838"/>
      <w:pgMar w:top="993" w:right="1276" w:bottom="567" w:left="1418" w:header="680" w:footer="680"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609" w:rsidRDefault="00C0634C">
      <w:r>
        <w:separator/>
      </w:r>
    </w:p>
  </w:endnote>
  <w:endnote w:type="continuationSeparator" w:id="0">
    <w:p w:rsidR="00766609" w:rsidRDefault="00C0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69C" w:rsidRPr="00F11A1F" w:rsidRDefault="007B7675" w:rsidP="00C62536">
    <w:pPr>
      <w:pStyle w:val="a5"/>
      <w:framePr w:wrap="around" w:vAnchor="text" w:hAnchor="margin" w:xAlign="center" w:y="1"/>
      <w:rPr>
        <w:rStyle w:val="a7"/>
        <w:rFonts w:ascii="ＭＳ Ｐゴシック" w:eastAsia="ＭＳ Ｐゴシック"/>
        <w:szCs w:val="21"/>
      </w:rPr>
    </w:pPr>
    <w:r w:rsidRPr="00F11A1F">
      <w:rPr>
        <w:rStyle w:val="a7"/>
        <w:rFonts w:ascii="ＭＳ Ｐゴシック" w:eastAsia="ＭＳ Ｐゴシック"/>
        <w:szCs w:val="21"/>
      </w:rPr>
      <w:fldChar w:fldCharType="begin"/>
    </w:r>
    <w:r w:rsidRPr="00F11A1F">
      <w:rPr>
        <w:rStyle w:val="a7"/>
        <w:rFonts w:ascii="ＭＳ Ｐゴシック" w:eastAsia="ＭＳ Ｐゴシック"/>
        <w:szCs w:val="21"/>
      </w:rPr>
      <w:instrText xml:space="preserve">PAGE  </w:instrText>
    </w:r>
    <w:r w:rsidRPr="00F11A1F">
      <w:rPr>
        <w:rStyle w:val="a7"/>
        <w:rFonts w:ascii="ＭＳ Ｐゴシック" w:eastAsia="ＭＳ Ｐゴシック"/>
        <w:szCs w:val="21"/>
      </w:rPr>
      <w:fldChar w:fldCharType="separate"/>
    </w:r>
    <w:r>
      <w:rPr>
        <w:rStyle w:val="a7"/>
        <w:rFonts w:ascii="ＭＳ Ｐゴシック" w:eastAsia="ＭＳ Ｐゴシック"/>
        <w:noProof/>
        <w:szCs w:val="21"/>
      </w:rPr>
      <w:t>2</w:t>
    </w:r>
    <w:r w:rsidRPr="00F11A1F">
      <w:rPr>
        <w:rStyle w:val="a7"/>
        <w:rFonts w:ascii="ＭＳ Ｐゴシック" w:eastAsia="ＭＳ Ｐゴシック"/>
        <w:szCs w:val="21"/>
      </w:rPr>
      <w:fldChar w:fldCharType="end"/>
    </w:r>
  </w:p>
  <w:p w:rsidR="002D769C" w:rsidRDefault="006236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609" w:rsidRDefault="00C0634C">
      <w:r>
        <w:separator/>
      </w:r>
    </w:p>
  </w:footnote>
  <w:footnote w:type="continuationSeparator" w:id="0">
    <w:p w:rsidR="00766609" w:rsidRDefault="00C06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69C" w:rsidRDefault="00623601">
    <w:pPr>
      <w:pStyle w:val="a3"/>
    </w:pPr>
  </w:p>
  <w:p w:rsidR="002D769C" w:rsidRDefault="00623601">
    <w:pPr>
      <w:pStyle w:val="a3"/>
    </w:pPr>
  </w:p>
  <w:p w:rsidR="002D769C" w:rsidRPr="0074474D" w:rsidRDefault="007B7675" w:rsidP="0074474D">
    <w:pPr>
      <w:pStyle w:val="a3"/>
      <w:jc w:val="right"/>
      <w:rPr>
        <w:rFonts w:ascii="ＭＳ Ｐゴシック" w:eastAsia="ＭＳ Ｐゴシック" w:hAnsi="ＭＳ Ｐゴシック"/>
        <w:sz w:val="20"/>
      </w:rPr>
    </w:pPr>
    <w:r>
      <w:rPr>
        <w:rFonts w:ascii="ＭＳ Ｐゴシック" w:eastAsia="ＭＳ Ｐゴシック" w:hAnsi="ＭＳ Ｐゴシック" w:hint="eastAsia"/>
        <w:sz w:val="20"/>
      </w:rPr>
      <w:t>付属資料（構成員用）</w:t>
    </w:r>
  </w:p>
  <w:p w:rsidR="002D769C" w:rsidRDefault="0062360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0DD" w:rsidRPr="00985A17" w:rsidRDefault="007B7675" w:rsidP="00C170DD">
    <w:pPr>
      <w:pStyle w:val="a3"/>
      <w:tabs>
        <w:tab w:val="clear" w:pos="4252"/>
        <w:tab w:val="clear" w:pos="8504"/>
        <w:tab w:val="center" w:pos="4606"/>
        <w:tab w:val="right" w:pos="9212"/>
      </w:tabs>
      <w:rPr>
        <w:rFonts w:ascii="ＭＳ Ｐ明朝" w:eastAsia="ＭＳ Ｐ明朝" w:hAnsi="ＭＳ Ｐ明朝"/>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10770"/>
    <w:multiLevelType w:val="hybridMultilevel"/>
    <w:tmpl w:val="6484ACAA"/>
    <w:lvl w:ilvl="0" w:tplc="95CC538A">
      <w:start w:val="1"/>
      <w:numFmt w:val="decimalFullWidth"/>
      <w:lvlText w:val="（%1）"/>
      <w:lvlJc w:val="left"/>
      <w:pPr>
        <w:ind w:left="671" w:hanging="720"/>
      </w:pPr>
      <w:rPr>
        <w:rFonts w:hint="default"/>
        <w:lang w:val="en-US"/>
      </w:rPr>
    </w:lvl>
    <w:lvl w:ilvl="1" w:tplc="04090017" w:tentative="1">
      <w:start w:val="1"/>
      <w:numFmt w:val="aiueoFullWidth"/>
      <w:lvlText w:val="(%2)"/>
      <w:lvlJc w:val="left"/>
      <w:pPr>
        <w:ind w:left="791" w:hanging="420"/>
      </w:pPr>
    </w:lvl>
    <w:lvl w:ilvl="2" w:tplc="04090011" w:tentative="1">
      <w:start w:val="1"/>
      <w:numFmt w:val="decimalEnclosedCircle"/>
      <w:lvlText w:val="%3"/>
      <w:lvlJc w:val="left"/>
      <w:pPr>
        <w:ind w:left="1211" w:hanging="420"/>
      </w:pPr>
    </w:lvl>
    <w:lvl w:ilvl="3" w:tplc="0409000F" w:tentative="1">
      <w:start w:val="1"/>
      <w:numFmt w:val="decimal"/>
      <w:lvlText w:val="%4."/>
      <w:lvlJc w:val="left"/>
      <w:pPr>
        <w:ind w:left="1631" w:hanging="420"/>
      </w:pPr>
    </w:lvl>
    <w:lvl w:ilvl="4" w:tplc="04090017" w:tentative="1">
      <w:start w:val="1"/>
      <w:numFmt w:val="aiueoFullWidth"/>
      <w:lvlText w:val="(%5)"/>
      <w:lvlJc w:val="left"/>
      <w:pPr>
        <w:ind w:left="2051" w:hanging="420"/>
      </w:pPr>
    </w:lvl>
    <w:lvl w:ilvl="5" w:tplc="04090011" w:tentative="1">
      <w:start w:val="1"/>
      <w:numFmt w:val="decimalEnclosedCircle"/>
      <w:lvlText w:val="%6"/>
      <w:lvlJc w:val="left"/>
      <w:pPr>
        <w:ind w:left="2471" w:hanging="420"/>
      </w:pPr>
    </w:lvl>
    <w:lvl w:ilvl="6" w:tplc="0409000F" w:tentative="1">
      <w:start w:val="1"/>
      <w:numFmt w:val="decimal"/>
      <w:lvlText w:val="%7."/>
      <w:lvlJc w:val="left"/>
      <w:pPr>
        <w:ind w:left="2891" w:hanging="420"/>
      </w:pPr>
    </w:lvl>
    <w:lvl w:ilvl="7" w:tplc="04090017" w:tentative="1">
      <w:start w:val="1"/>
      <w:numFmt w:val="aiueoFullWidth"/>
      <w:lvlText w:val="(%8)"/>
      <w:lvlJc w:val="left"/>
      <w:pPr>
        <w:ind w:left="3311" w:hanging="420"/>
      </w:pPr>
    </w:lvl>
    <w:lvl w:ilvl="8" w:tplc="04090011" w:tentative="1">
      <w:start w:val="1"/>
      <w:numFmt w:val="decimalEnclosedCircle"/>
      <w:lvlText w:val="%9"/>
      <w:lvlJc w:val="left"/>
      <w:pPr>
        <w:ind w:left="37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75"/>
    <w:rsid w:val="000E5A1A"/>
    <w:rsid w:val="00397FA8"/>
    <w:rsid w:val="0057750F"/>
    <w:rsid w:val="00623601"/>
    <w:rsid w:val="00766609"/>
    <w:rsid w:val="007B4B47"/>
    <w:rsid w:val="007B7675"/>
    <w:rsid w:val="0087058F"/>
    <w:rsid w:val="00A00DEE"/>
    <w:rsid w:val="00A726EF"/>
    <w:rsid w:val="00A857A6"/>
    <w:rsid w:val="00BE4724"/>
    <w:rsid w:val="00C0634C"/>
    <w:rsid w:val="00D55209"/>
    <w:rsid w:val="00DC5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2CDA46"/>
  <w15:chartTrackingRefBased/>
  <w15:docId w15:val="{9EFEC382-EE0A-431B-A1E5-CD8A2EB4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B7675"/>
    <w:pPr>
      <w:tabs>
        <w:tab w:val="center" w:pos="4252"/>
        <w:tab w:val="right" w:pos="8504"/>
      </w:tabs>
      <w:autoSpaceDE w:val="0"/>
      <w:autoSpaceDN w:val="0"/>
      <w:snapToGrid w:val="0"/>
      <w:spacing w:line="243" w:lineRule="atLeast"/>
    </w:pPr>
    <w:rPr>
      <w:rFonts w:ascii="明朝体" w:eastAsia="明朝体" w:hAnsi="Century" w:cs="Times New Roman"/>
      <w:spacing w:val="2"/>
      <w:szCs w:val="20"/>
    </w:rPr>
  </w:style>
  <w:style w:type="character" w:customStyle="1" w:styleId="a4">
    <w:name w:val="ヘッダー (文字)"/>
    <w:basedOn w:val="a0"/>
    <w:link w:val="a3"/>
    <w:rsid w:val="007B7675"/>
    <w:rPr>
      <w:rFonts w:ascii="明朝体" w:eastAsia="明朝体" w:hAnsi="Century" w:cs="Times New Roman"/>
      <w:spacing w:val="2"/>
      <w:szCs w:val="20"/>
    </w:rPr>
  </w:style>
  <w:style w:type="paragraph" w:styleId="a5">
    <w:name w:val="footer"/>
    <w:basedOn w:val="a"/>
    <w:link w:val="a6"/>
    <w:rsid w:val="007B7675"/>
    <w:pPr>
      <w:tabs>
        <w:tab w:val="center" w:pos="4252"/>
        <w:tab w:val="right" w:pos="8504"/>
      </w:tabs>
      <w:autoSpaceDE w:val="0"/>
      <w:autoSpaceDN w:val="0"/>
      <w:snapToGrid w:val="0"/>
      <w:spacing w:line="243" w:lineRule="atLeast"/>
    </w:pPr>
    <w:rPr>
      <w:rFonts w:ascii="明朝体" w:eastAsia="明朝体" w:hAnsi="Century" w:cs="Times New Roman"/>
      <w:spacing w:val="2"/>
      <w:szCs w:val="20"/>
    </w:rPr>
  </w:style>
  <w:style w:type="character" w:customStyle="1" w:styleId="a6">
    <w:name w:val="フッター (文字)"/>
    <w:basedOn w:val="a0"/>
    <w:link w:val="a5"/>
    <w:rsid w:val="007B7675"/>
    <w:rPr>
      <w:rFonts w:ascii="明朝体" w:eastAsia="明朝体" w:hAnsi="Century" w:cs="Times New Roman"/>
      <w:spacing w:val="2"/>
      <w:szCs w:val="20"/>
    </w:rPr>
  </w:style>
  <w:style w:type="character" w:styleId="a7">
    <w:name w:val="page number"/>
    <w:basedOn w:val="a0"/>
    <w:rsid w:val="007B7675"/>
  </w:style>
  <w:style w:type="character" w:styleId="a8">
    <w:name w:val="Hyperlink"/>
    <w:rsid w:val="007B76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kyujin/hwmap.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nkin.go.jp/section/soudan/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hlw.go.jp/kyujin/hwmap.html" TargetMode="External"/><Relationship Id="rId4" Type="http://schemas.openxmlformats.org/officeDocument/2006/relationships/settings" Target="settings.xml"/><Relationship Id="rId9" Type="http://schemas.openxmlformats.org/officeDocument/2006/relationships/hyperlink" Target="http://www.nenkin.go.jp/section/soudan/index.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7D84F-B4BF-4B83-A2F5-676FF695C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社会保険に関する誓約書</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社会保険に関する誓約書</dc:title>
  <dc:subject/>
  <dc:creator>公立大学法人大阪</dc:creator>
  <cp:keywords/>
  <dc:description/>
  <cp:lastModifiedBy>篠原　智子</cp:lastModifiedBy>
  <cp:revision>12</cp:revision>
  <dcterms:created xsi:type="dcterms:W3CDTF">2021-07-13T04:21:00Z</dcterms:created>
  <dcterms:modified xsi:type="dcterms:W3CDTF">2022-05-30T05:26:00Z</dcterms:modified>
</cp:coreProperties>
</file>